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465FB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AD024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465FB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D024D" w:rsidRDefault="006538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D024D">
              <w:rPr>
                <w:rFonts w:ascii="Corbel" w:hAnsi="Corbel"/>
                <w:sz w:val="24"/>
                <w:szCs w:val="24"/>
              </w:rPr>
              <w:t>Nauka administracji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538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PRA05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B132A" w:rsidP="00FB13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II 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D024D" w:rsidRPr="009C54AE" w:rsidRDefault="00AD024D" w:rsidP="00AD02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AD024D" w:rsidRPr="009C54AE" w:rsidTr="00B819C8">
        <w:tc>
          <w:tcPr>
            <w:tcW w:w="2694" w:type="dxa"/>
            <w:vAlign w:val="center"/>
          </w:tcPr>
          <w:p w:rsidR="00AD024D" w:rsidRPr="009C54AE" w:rsidRDefault="00AD024D" w:rsidP="00AD02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D024D" w:rsidRDefault="00AD024D" w:rsidP="00AD02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AD024D" w:rsidRPr="009C54AE" w:rsidRDefault="00AD024D" w:rsidP="00AD02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="0085747A" w:rsidRPr="009C54AE" w:rsidRDefault="0085747A" w:rsidP="00AD024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D024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D02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D024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53815" w:rsidP="00AD02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E7355" w:rsidRDefault="00EE735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31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731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D024D" w:rsidRDefault="00AD02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Default="006538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- egzamin </w:t>
      </w:r>
    </w:p>
    <w:p w:rsidR="00653815" w:rsidRDefault="006538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D024D" w:rsidRPr="009C54AE" w:rsidRDefault="00AD024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AD024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6538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AD02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hAnsi="Corbel" w:cs="Calibri"/>
                <w:b w:val="0"/>
                <w:i/>
                <w:szCs w:val="22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53815" w:rsidP="006538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hAnsi="Corbel" w:cs="Calibri"/>
                <w:b w:val="0"/>
                <w:i/>
                <w:szCs w:val="22"/>
              </w:rPr>
              <w:t>Student powinien zapoznać się z charakterystyką i strukturą współczesnej administracji publicznej w Polsce</w:t>
            </w:r>
          </w:p>
        </w:tc>
      </w:tr>
      <w:tr w:rsidR="00977E85" w:rsidRPr="009C54AE" w:rsidTr="00923D7D">
        <w:tc>
          <w:tcPr>
            <w:tcW w:w="851" w:type="dxa"/>
            <w:vAlign w:val="center"/>
          </w:tcPr>
          <w:p w:rsidR="00977E85" w:rsidRDefault="00977E85" w:rsidP="006538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77E85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Cs w:val="22"/>
              </w:rPr>
            </w:pPr>
            <w:r w:rsidRPr="00FF5EA5">
              <w:rPr>
                <w:rFonts w:ascii="Corbel" w:eastAsia="Cambria" w:hAnsi="Corbel" w:cs="Calibri"/>
                <w:b w:val="0"/>
                <w:i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77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7E8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85747A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eastAsia="Cambria" w:hAnsi="Corbel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  <w:tr w:rsidR="00977E85" w:rsidRPr="009C54AE" w:rsidTr="00923D7D">
        <w:tc>
          <w:tcPr>
            <w:tcW w:w="851" w:type="dxa"/>
            <w:vAlign w:val="center"/>
          </w:tcPr>
          <w:p w:rsidR="00977E85" w:rsidRPr="009C54AE" w:rsidRDefault="00977E85" w:rsidP="00977E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977E85" w:rsidRPr="00FF5EA5" w:rsidRDefault="00977E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5EA5">
              <w:rPr>
                <w:rFonts w:ascii="Corbel" w:eastAsia="Cambria" w:hAnsi="Corbel" w:cs="Calibri"/>
                <w:b w:val="0"/>
                <w:i/>
                <w:szCs w:val="22"/>
                <w:lang w:eastAsia="en-US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653815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</w:t>
            </w:r>
            <w:r w:rsidR="000A5DF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 charakterze nauk o administracji, ich miejscu w systemie nauk społecznych i rozpoznaje relacje do innych nauk społecznych, zna zarys ewolucji podstawowych instytucji administracyjnych i prawnych, a także ma wiedz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 podglądach doktryny i orzecznictwa na temat </w:t>
            </w:r>
            <w:r w:rsidR="00821066">
              <w:rPr>
                <w:rFonts w:ascii="Corbel" w:hAnsi="Corbel"/>
                <w:b w:val="0"/>
                <w:smallCaps w:val="0"/>
                <w:szCs w:val="24"/>
              </w:rPr>
              <w:t>struktur administracyjnych i prawnych oraz rodzajów więzi społecznych występujących na gruncie nauki administracji</w:t>
            </w:r>
          </w:p>
        </w:tc>
        <w:tc>
          <w:tcPr>
            <w:tcW w:w="1873" w:type="dxa"/>
          </w:tcPr>
          <w:p w:rsidR="0085747A" w:rsidRPr="009C54AE" w:rsidRDefault="00821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0A5DF2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dysponuje 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 xml:space="preserve">uporządkowaną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 w:rsidR="0080783D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na temat podstawowych instytucji prawnych, w tym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 xml:space="preserve">ie prawa administracyjnego, ich struktury (organów krajowych, unijnych, jak i międzynarodowych), zasad działania oraz podstawowych relacji występujących pomiędzy nimi oraz zna podstawowe systemy polityczne i partyjne </w:t>
            </w:r>
          </w:p>
        </w:tc>
        <w:tc>
          <w:tcPr>
            <w:tcW w:w="1873" w:type="dxa"/>
          </w:tcPr>
          <w:p w:rsidR="0085747A" w:rsidRPr="009C54AE" w:rsidRDefault="000A5DF2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0A5D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A5DF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B13AD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zna podstawowa terminologię z zakresu dyscyplin naukowych realizowanych według planu studiów administracyjnych</w:t>
            </w:r>
          </w:p>
        </w:tc>
        <w:tc>
          <w:tcPr>
            <w:tcW w:w="1873" w:type="dxa"/>
          </w:tcPr>
          <w:p w:rsidR="0085747A" w:rsidRPr="009C54AE" w:rsidRDefault="00B13AD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A729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wiedze o metodach i narzędziach, w tym technikach pozyskiwania informacji o obowiązującym prawie i danych odnoszących  się do życia społeczno-gospodarczego oraz o procesach zmian struktur i instytucji administracji publicznej, instytucji Unii Europejskiej, sądownictwa krajowego i międzynarodowego, a także systemach partyjnych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charakteryzuje przyczyny, przebieg, skalę i konsekwencje tych zmian w sferze prawnej i prawno-administracyjnej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K_W04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A7290" w:rsidRPr="009C54AE" w:rsidRDefault="003A315E" w:rsidP="00844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wybrane zjawiska prawne i ekonomiczne w zakresie stosunków administracyjnych oraz odróżniać je od innych zjawisk, z zakresu poszczególnych dzi</w:t>
            </w:r>
            <w:r w:rsidR="0084453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dzin będących przedmiotem studiów administracyjnych</w:t>
            </w:r>
          </w:p>
        </w:tc>
        <w:tc>
          <w:tcPr>
            <w:tcW w:w="1873" w:type="dxa"/>
          </w:tcPr>
          <w:p w:rsidR="00AA7290" w:rsidRPr="009C54AE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A7290" w:rsidRDefault="003A315E" w:rsidP="003A3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i wyjaśniać działalność organów administracji w obszarze polityki wewnętrznej i zewnętrznej państwa w sferze prawnej, ekonomicznej, społecznej i kulturowej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AA7290" w:rsidRDefault="003A315E" w:rsidP="003A3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analizować uzyskane informacje, dokonywać ich interpretacji, a także wyciągać wnioski praktyczne oraz formułować i uzasadniać opinie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AA7290" w:rsidRDefault="003A315E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oszacować i praktycznie wykorzystać czas potrzebny na realizację zleconego zadania, potrafi opracować i zrealizować harmonogram prac zapewniających dotrzymanie terminów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AA7290" w:rsidRDefault="003A315E" w:rsidP="003A31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AA7290" w:rsidRDefault="00B611E4" w:rsidP="00B611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przygotowania typowych prac pisemnych oraz ustnych wystąpień w języku polskim w zakresie dziedzin i dyscyplin naukowych wykładanych w ramach kierunku Administracja dotyczących zagadnień szczegółowych, z wykorzystaniem podstawowych ujęć teoretycznych, źródeł prawa oraz orzecznictwa sądowego i administracyjnego, a także danych statystycznych, w podstawowym zakresie co do wybranych kwestii ma umiejętność przygotowania pisemnych i ustnych wystąpień w języku obcym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AA7290" w:rsidRDefault="00B611E4" w:rsidP="00B611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przygotować prace pisemne i prezentacje multimedialne, wystąpienia ustne, także referaty, odczyty, poświęcone konkretnemu zagadnieniu z zakresu nauk prawnych, </w:t>
            </w:r>
            <w:r w:rsidRPr="00AD024D">
              <w:rPr>
                <w:rFonts w:ascii="Corbel" w:hAnsi="Corbel"/>
                <w:b w:val="0"/>
                <w:smallCaps w:val="0"/>
                <w:szCs w:val="24"/>
              </w:rPr>
              <w:t>nauk o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ekonomicznych, politycznych oraz innych dyscyplin naukowych</w:t>
            </w:r>
          </w:p>
        </w:tc>
        <w:tc>
          <w:tcPr>
            <w:tcW w:w="1873" w:type="dxa"/>
          </w:tcPr>
          <w:p w:rsidR="00AA7290" w:rsidRDefault="00AA7290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EK-12</w:t>
            </w:r>
          </w:p>
        </w:tc>
        <w:tc>
          <w:tcPr>
            <w:tcW w:w="6096" w:type="dxa"/>
          </w:tcPr>
          <w:p w:rsidR="00AA7290" w:rsidRDefault="00A93177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potrafi, uczestnicząc w dyskusji merytorycznie argumentować oraz prawidłowo formułować wnioski, a także rozstrzygać o zaistniałych problemach </w:t>
            </w:r>
          </w:p>
        </w:tc>
        <w:tc>
          <w:tcPr>
            <w:tcW w:w="1873" w:type="dxa"/>
          </w:tcPr>
          <w:p w:rsidR="00AA7290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AA7290" w:rsidRDefault="00A93177" w:rsidP="00A931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świadomość posiadanej wiedzy i rozumie potrzebę dalszego kształcenia się i rozwoju zawodowego. Jest przygotowany do podjęcia studiów drugiego stopnia oraz podnoszenia kompetencji zawodowych, osobistych i społecznych </w:t>
            </w:r>
          </w:p>
        </w:tc>
        <w:tc>
          <w:tcPr>
            <w:tcW w:w="1873" w:type="dxa"/>
          </w:tcPr>
          <w:p w:rsidR="00AA7290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AA7290" w:rsidRPr="009C54AE" w:rsidTr="005E6E85">
        <w:tc>
          <w:tcPr>
            <w:tcW w:w="1701" w:type="dxa"/>
          </w:tcPr>
          <w:p w:rsidR="00AA7290" w:rsidRPr="009C54AE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AA7290" w:rsidRPr="009C54AE" w:rsidRDefault="007B4897" w:rsidP="007B48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wykazuje gotowość do podejmowania wyzwań zawodowych, wykazuje aktywność, trud oraz wytrwałość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 realizacji indywidualnych i zespołowych działań w dziedzinie administracji publicznej, wykazuje odpowiedzialność przed współpracownikami oraz innymi członkami społeczeństwa</w:t>
            </w:r>
          </w:p>
        </w:tc>
        <w:tc>
          <w:tcPr>
            <w:tcW w:w="1873" w:type="dxa"/>
          </w:tcPr>
          <w:p w:rsidR="00AA7290" w:rsidRPr="009C54AE" w:rsidRDefault="00AA7290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</w:t>
            </w:r>
            <w:r w:rsidR="001349D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1349D8" w:rsidRPr="009C54AE" w:rsidRDefault="007B4897" w:rsidP="007B48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zdania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1349D8" w:rsidRPr="009C54AE" w:rsidRDefault="00B034FF" w:rsidP="00B034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posługuje się wiedzą z zakresu nauk o administracji oraz prawidłowo identyfikuje i rozstrzyga dylematy związane z wykonywaniem zawodu urzędnika administracji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1349D8" w:rsidRPr="009C54AE" w:rsidRDefault="00CC0C6C" w:rsidP="00CC0C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przygotować samodzielnie lub w grupie projekty społeczne i właściwie je uzasadnić 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1349D8" w:rsidRPr="009C54AE" w:rsidRDefault="00CC0C6C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uzupełniać i doskonalić nabyta wiedzę i umiejętności, korzystając z dostępnych źródeł w literaturze fachowej i technologii informacyjnych, posiada zdolność do pogłębiania wiedzy i nadążania za zmianami prawa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1349D8" w:rsidRPr="009C54AE" w:rsidRDefault="00CC0C6C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myśleć i działać w sposób przedsiębiorczy, jest kreatywny i elastyczny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1349D8" w:rsidRPr="009C54AE" w:rsidTr="005E6E85">
        <w:tc>
          <w:tcPr>
            <w:tcW w:w="1701" w:type="dxa"/>
          </w:tcPr>
          <w:p w:rsidR="001349D8" w:rsidRDefault="001349D8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096" w:type="dxa"/>
          </w:tcPr>
          <w:p w:rsidR="001349D8" w:rsidRPr="009C54AE" w:rsidRDefault="00CC0C6C" w:rsidP="00AA72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otwarty na nowe rozwiązania i argumenty dotyczące zagadnień administracyjno-prawnych oraz przygotowany do udziału w opracowaniu projektów społecznych, uwzględniając aspekty prawne, ekonomiczne i polityczne</w:t>
            </w:r>
          </w:p>
        </w:tc>
        <w:tc>
          <w:tcPr>
            <w:tcW w:w="1873" w:type="dxa"/>
          </w:tcPr>
          <w:p w:rsidR="001349D8" w:rsidRDefault="001349D8" w:rsidP="0013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13AD0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Pr="009C54AE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kierunków i nurtów badawczych nad administracją publiczną.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kształtujące model administracji publicznej - uwarunkowania prawne i pozaprawne.</w:t>
            </w:r>
            <w:r w:rsidR="0086283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62830" w:rsidRPr="009C54AE" w:rsidTr="00B13AD0">
        <w:tc>
          <w:tcPr>
            <w:tcW w:w="9520" w:type="dxa"/>
          </w:tcPr>
          <w:p w:rsidR="0086283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administracji publicznej, administracja publiczna w e współczesnym demokratycznym państwie prawnym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Struktury administracji publicznej: organy, urzędy, stosunki między organami, inne podmioty wykonujące funkcje administracji.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</w:t>
            </w:r>
            <w:r w:rsidR="00B13AD0">
              <w:rPr>
                <w:rFonts w:ascii="Corbel" w:hAnsi="Corbel"/>
                <w:sz w:val="24"/>
                <w:szCs w:val="24"/>
              </w:rPr>
              <w:t>adania administracji publicznej i współczesne tendencje ich przeobrażeń.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zagadnienia organizacyjne - administracja publiczna jako szczególny rodzaj organizacji, czynniki systemowe organizacji administracji.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Zagadnienia zasobów ludzkich w </w:t>
            </w:r>
            <w:r w:rsidR="00B13AD0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kierowania w administracji publicznej – pojęcie kierowania, środki oddziaływań kierowniczych, style kierowania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Procesy decyzyjne i procesy planowania w administracji publicznej 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d</w:t>
            </w:r>
            <w:r w:rsidR="00B13AD0">
              <w:rPr>
                <w:rFonts w:ascii="Corbel" w:hAnsi="Corbel"/>
                <w:sz w:val="24"/>
                <w:szCs w:val="24"/>
              </w:rPr>
              <w:t>oradztw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B13AD0">
              <w:rPr>
                <w:rFonts w:ascii="Corbel" w:hAnsi="Corbel"/>
                <w:sz w:val="24"/>
                <w:szCs w:val="24"/>
              </w:rPr>
              <w:t xml:space="preserve"> w administracji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B13AD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w:rsidR="00B13AD0" w:rsidRPr="009C54AE" w:rsidTr="00B13AD0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k</w:t>
            </w:r>
            <w:r w:rsidR="00B13AD0">
              <w:rPr>
                <w:rFonts w:ascii="Corbel" w:hAnsi="Corbel"/>
                <w:sz w:val="24"/>
                <w:szCs w:val="24"/>
              </w:rPr>
              <w:t>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B13AD0">
              <w:rPr>
                <w:rFonts w:ascii="Corbel" w:hAnsi="Corbel"/>
                <w:sz w:val="24"/>
                <w:szCs w:val="24"/>
              </w:rPr>
              <w:t xml:space="preserve"> administracji publicznej</w:t>
            </w:r>
          </w:p>
        </w:tc>
      </w:tr>
      <w:tr w:rsidR="00B13AD0" w:rsidTr="00217087">
        <w:tc>
          <w:tcPr>
            <w:tcW w:w="9520" w:type="dxa"/>
          </w:tcPr>
          <w:p w:rsidR="00B13AD0" w:rsidRDefault="00862830" w:rsidP="00AD024D">
            <w:pPr>
              <w:pStyle w:val="Akapitzlist"/>
              <w:spacing w:after="0" w:line="240" w:lineRule="auto"/>
              <w:ind w:left="17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Smart </w:t>
            </w:r>
            <w:r w:rsidR="00B13AD0">
              <w:rPr>
                <w:rFonts w:ascii="Corbel" w:hAnsi="Corbel"/>
                <w:sz w:val="24"/>
                <w:szCs w:val="24"/>
              </w:rPr>
              <w:t>Administracja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80783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80783D">
        <w:tc>
          <w:tcPr>
            <w:tcW w:w="9520" w:type="dxa"/>
          </w:tcPr>
          <w:p w:rsidR="0085747A" w:rsidRPr="0080783D" w:rsidRDefault="00977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Pojęcie administracji, podejścia w definiowaniu administracji publicznej, funkcje administracji, jej istota i rola w życiu publicznym</w:t>
            </w:r>
          </w:p>
        </w:tc>
      </w:tr>
      <w:tr w:rsidR="0085747A" w:rsidRPr="009C54AE" w:rsidTr="0080783D">
        <w:tc>
          <w:tcPr>
            <w:tcW w:w="9520" w:type="dxa"/>
          </w:tcPr>
          <w:p w:rsidR="0085747A" w:rsidRPr="0080783D" w:rsidRDefault="00977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Geneza nauki administracji, stosunek nauki administracji do innych nauk, nurty badawcze w nauce administracji, stan współczesnej nauki administracji. Metody i techniki badawcze stosowane w nauce administracji</w:t>
            </w:r>
          </w:p>
        </w:tc>
      </w:tr>
      <w:tr w:rsidR="00977E85" w:rsidRPr="009C54AE" w:rsidTr="0080783D">
        <w:tc>
          <w:tcPr>
            <w:tcW w:w="9520" w:type="dxa"/>
          </w:tcPr>
          <w:p w:rsidR="00977E85" w:rsidRPr="0080783D" w:rsidRDefault="00977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Czynniki kształtujące administrację publiczną- ustrój państwa, rola prawa, normy moralne, racjonalizacja i postęp techniczny</w:t>
            </w:r>
            <w:r w:rsidR="00B13AD0" w:rsidRPr="0080783D">
              <w:rPr>
                <w:rFonts w:ascii="Corbel" w:hAnsi="Corbel"/>
                <w:sz w:val="24"/>
                <w:szCs w:val="24"/>
              </w:rPr>
              <w:t>, globalizacja</w:t>
            </w:r>
          </w:p>
        </w:tc>
      </w:tr>
      <w:tr w:rsidR="00B13AD0" w:rsidRPr="009C54AE" w:rsidTr="0080783D">
        <w:tc>
          <w:tcPr>
            <w:tcW w:w="9520" w:type="dxa"/>
          </w:tcPr>
          <w:p w:rsidR="00B13AD0" w:rsidRPr="0080783D" w:rsidRDefault="00B13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Struktury administracji – ujęcie teoretyczne i aktualny model strukturalny</w:t>
            </w:r>
          </w:p>
        </w:tc>
      </w:tr>
      <w:tr w:rsidR="00B13AD0" w:rsidRPr="009C54AE" w:rsidTr="0080783D">
        <w:tc>
          <w:tcPr>
            <w:tcW w:w="9520" w:type="dxa"/>
          </w:tcPr>
          <w:p w:rsidR="00B13AD0" w:rsidRPr="0080783D" w:rsidRDefault="00B13AD0" w:rsidP="00B13A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 xml:space="preserve">Cele i zadania administracji </w:t>
            </w:r>
          </w:p>
        </w:tc>
      </w:tr>
      <w:tr w:rsidR="00B13AD0" w:rsidRPr="009C54AE" w:rsidTr="0080783D">
        <w:tc>
          <w:tcPr>
            <w:tcW w:w="9520" w:type="dxa"/>
          </w:tcPr>
          <w:p w:rsidR="00B13AD0" w:rsidRPr="0080783D" w:rsidRDefault="00B13AD0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 xml:space="preserve">Czynnik ludzki w administracji : </w:t>
            </w:r>
            <w:r w:rsidR="0080783D" w:rsidRPr="0080783D">
              <w:rPr>
                <w:rFonts w:ascii="Corbel" w:hAnsi="Corbel"/>
                <w:sz w:val="24"/>
                <w:szCs w:val="24"/>
              </w:rPr>
              <w:t xml:space="preserve">zagadnienia zawodu </w:t>
            </w:r>
            <w:r w:rsidRPr="0080783D">
              <w:rPr>
                <w:rFonts w:ascii="Corbel" w:hAnsi="Corbel"/>
                <w:sz w:val="24"/>
                <w:szCs w:val="24"/>
              </w:rPr>
              <w:t>urzędnic</w:t>
            </w:r>
            <w:r w:rsidR="0080783D" w:rsidRPr="0080783D">
              <w:rPr>
                <w:rFonts w:ascii="Corbel" w:hAnsi="Corbel"/>
                <w:sz w:val="24"/>
                <w:szCs w:val="24"/>
              </w:rPr>
              <w:t>zego</w:t>
            </w:r>
            <w:r w:rsidR="0080783D">
              <w:rPr>
                <w:rFonts w:ascii="Corbel" w:hAnsi="Corbel"/>
                <w:sz w:val="24"/>
                <w:szCs w:val="24"/>
              </w:rPr>
              <w:t xml:space="preserve"> i etyki zawodowej.</w:t>
            </w:r>
          </w:p>
        </w:tc>
      </w:tr>
      <w:tr w:rsidR="00B13AD0" w:rsidRPr="0080783D" w:rsidTr="0080783D">
        <w:tc>
          <w:tcPr>
            <w:tcW w:w="9520" w:type="dxa"/>
          </w:tcPr>
          <w:p w:rsidR="00B13AD0" w:rsidRPr="0080783D" w:rsidRDefault="00807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>Zagadnienia kierowania w administracji publicznej – pojęcie kierowania, środki oddziaływań kierowniczych, style kierowania</w:t>
            </w:r>
          </w:p>
        </w:tc>
      </w:tr>
      <w:tr w:rsidR="00B13AD0" w:rsidRPr="0080783D" w:rsidTr="0080783D">
        <w:tc>
          <w:tcPr>
            <w:tcW w:w="9520" w:type="dxa"/>
          </w:tcPr>
          <w:p w:rsidR="00B13AD0" w:rsidRPr="0080783D" w:rsidRDefault="0080783D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783D">
              <w:rPr>
                <w:rFonts w:ascii="Corbel" w:hAnsi="Corbel"/>
                <w:sz w:val="24"/>
                <w:szCs w:val="24"/>
              </w:rPr>
              <w:t xml:space="preserve">Decyzje </w:t>
            </w:r>
            <w:r>
              <w:rPr>
                <w:rFonts w:ascii="Corbel" w:hAnsi="Corbel"/>
                <w:sz w:val="24"/>
                <w:szCs w:val="24"/>
              </w:rPr>
              <w:t>i procesy decyzyjne w administracji.</w:t>
            </w:r>
          </w:p>
        </w:tc>
      </w:tr>
      <w:tr w:rsidR="0085747A" w:rsidRPr="0080783D" w:rsidTr="0080783D">
        <w:tc>
          <w:tcPr>
            <w:tcW w:w="9520" w:type="dxa"/>
          </w:tcPr>
          <w:p w:rsidR="0085747A" w:rsidRPr="0080783D" w:rsidRDefault="00807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Plany i procesy planowania w administracji</w:t>
            </w:r>
          </w:p>
        </w:tc>
      </w:tr>
      <w:tr w:rsidR="0080783D" w:rsidRPr="0080783D" w:rsidTr="0080783D">
        <w:tc>
          <w:tcPr>
            <w:tcW w:w="9520" w:type="dxa"/>
          </w:tcPr>
          <w:p w:rsidR="0080783D" w:rsidRPr="0080783D" w:rsidRDefault="0080783D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pomiędzy organami administracji publicznej a społeczeństwem.</w:t>
            </w:r>
          </w:p>
        </w:tc>
      </w:tr>
      <w:tr w:rsidR="0080783D" w:rsidRPr="0080783D" w:rsidTr="0080783D">
        <w:tc>
          <w:tcPr>
            <w:tcW w:w="9520" w:type="dxa"/>
          </w:tcPr>
          <w:p w:rsidR="0080783D" w:rsidRPr="0080783D" w:rsidRDefault="00807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kontroli administracji</w:t>
            </w:r>
          </w:p>
        </w:tc>
      </w:tr>
      <w:tr w:rsidR="0080783D" w:rsidRPr="0080783D" w:rsidTr="0080783D">
        <w:tc>
          <w:tcPr>
            <w:tcW w:w="9520" w:type="dxa"/>
          </w:tcPr>
          <w:p w:rsidR="0080783D" w:rsidRPr="0080783D" w:rsidRDefault="0080783D" w:rsidP="008078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zagadnienia elektronicznej administracji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0783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wykład aktywizujący</w:t>
      </w:r>
    </w:p>
    <w:p w:rsidR="0080783D" w:rsidRPr="009C54AE" w:rsidRDefault="0080783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analiza tekstów z dyskusją, metody pracy grupowej, referaty i wystąpienia, rozwiązywanie zadań.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D02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AD024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AD02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80783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783D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85747A" w:rsidRPr="00AD024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85747A" w:rsidRPr="009C54AE" w:rsidTr="00AD024D">
        <w:trPr>
          <w:trHeight w:val="454"/>
        </w:trPr>
        <w:tc>
          <w:tcPr>
            <w:tcW w:w="1985" w:type="dxa"/>
            <w:vAlign w:val="center"/>
          </w:tcPr>
          <w:p w:rsidR="0085747A" w:rsidRPr="009C54AE" w:rsidRDefault="0085747A" w:rsidP="00AD02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  <w:vAlign w:val="center"/>
          </w:tcPr>
          <w:p w:rsidR="0085747A" w:rsidRPr="0080783D" w:rsidRDefault="0080783D" w:rsidP="00AD02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  <w:vAlign w:val="center"/>
          </w:tcPr>
          <w:p w:rsidR="0085747A" w:rsidRPr="00AD024D" w:rsidRDefault="0080783D" w:rsidP="00AD024D">
            <w:pPr>
              <w:rPr>
                <w:rFonts w:ascii="Corbel" w:hAnsi="Corbel"/>
                <w:b/>
              </w:rPr>
            </w:pPr>
            <w:r w:rsidRPr="00AD024D">
              <w:rPr>
                <w:rFonts w:ascii="Corbel" w:hAnsi="Corbel"/>
              </w:rPr>
              <w:t>W. Ćw.</w:t>
            </w:r>
          </w:p>
        </w:tc>
      </w:tr>
      <w:tr w:rsidR="0080783D" w:rsidRPr="009C54AE" w:rsidTr="00C05F44">
        <w:tc>
          <w:tcPr>
            <w:tcW w:w="1985" w:type="dxa"/>
          </w:tcPr>
          <w:p w:rsidR="0080783D" w:rsidRPr="009C54AE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0783D" w:rsidRPr="0080783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80783D" w:rsidRPr="00AD024D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w., ćw.</w:t>
            </w:r>
          </w:p>
        </w:tc>
      </w:tr>
      <w:tr w:rsidR="0080783D" w:rsidRPr="009C54AE" w:rsidTr="00C05F44">
        <w:tc>
          <w:tcPr>
            <w:tcW w:w="1985" w:type="dxa"/>
          </w:tcPr>
          <w:p w:rsidR="0080783D" w:rsidRPr="009C54AE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0783D" w:rsidRPr="0080783D" w:rsidRDefault="00E15B2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0D33D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0783D" w:rsidRPr="00AD024D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0783D" w:rsidRPr="009C54AE" w:rsidTr="00C05F44">
        <w:tc>
          <w:tcPr>
            <w:tcW w:w="1985" w:type="dxa"/>
          </w:tcPr>
          <w:p w:rsidR="0080783D" w:rsidRPr="009C54AE" w:rsidRDefault="008078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0783D" w:rsidRPr="0080783D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0783D" w:rsidRPr="00AD024D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84453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84453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84453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 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</w:t>
            </w:r>
            <w:r w:rsidR="00E81CB5" w:rsidRPr="00AD024D">
              <w:rPr>
                <w:rFonts w:ascii="Corbel" w:hAnsi="Corbel"/>
                <w:b w:val="0"/>
                <w:sz w:val="22"/>
              </w:rPr>
              <w:t xml:space="preserve"> </w:t>
            </w: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8445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453D" w:rsidRPr="00AD024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84453D" w:rsidRPr="00AD024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84453D" w:rsidRPr="00AD024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4453D" w:rsidRPr="009C54AE" w:rsidTr="00C05F44">
        <w:tc>
          <w:tcPr>
            <w:tcW w:w="1985" w:type="dxa"/>
          </w:tcPr>
          <w:p w:rsidR="0084453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84453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84453D" w:rsidRPr="00AD024D" w:rsidRDefault="00E81CB5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D024D">
              <w:rPr>
                <w:rFonts w:ascii="Corbel" w:hAnsi="Corbel"/>
                <w:b w:val="0"/>
                <w:sz w:val="22"/>
              </w:rPr>
              <w:t>w. ćw.</w:t>
            </w:r>
          </w:p>
        </w:tc>
      </w:tr>
      <w:tr w:rsidR="00E81CB5" w:rsidRPr="009C54AE" w:rsidTr="00C05F44">
        <w:tc>
          <w:tcPr>
            <w:tcW w:w="1985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E81CB5" w:rsidRPr="00AD024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D024D">
              <w:rPr>
                <w:rFonts w:ascii="Corbel" w:hAnsi="Corbel"/>
                <w:b w:val="0"/>
                <w:sz w:val="22"/>
              </w:rPr>
              <w:t>w.ćw</w:t>
            </w:r>
            <w:proofErr w:type="spellEnd"/>
            <w:r w:rsidRPr="00AD024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E81CB5" w:rsidRPr="009C54AE" w:rsidTr="00C05F44">
        <w:tc>
          <w:tcPr>
            <w:tcW w:w="1985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:rsidR="00E81CB5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E81CB5" w:rsidRPr="00AD024D" w:rsidRDefault="00E81CB5" w:rsidP="00E81CB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D024D">
              <w:rPr>
                <w:rFonts w:ascii="Corbel" w:hAnsi="Corbel"/>
                <w:b w:val="0"/>
                <w:sz w:val="22"/>
              </w:rPr>
              <w:t>w.ćw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0D33D4" w:rsidRDefault="000D33D4" w:rsidP="000D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zaliczenia ćwiczeń oraz uzyskanie pozytywnej oceny z egzaminu końcowego w formie pisemnej. Pozytywna ocena oznacza uzyskanie 50% możliwych punktów ze wszystkich możliwych.</w:t>
            </w:r>
          </w:p>
          <w:p w:rsidR="000D33D4" w:rsidRPr="009C54AE" w:rsidRDefault="000D33D4" w:rsidP="000D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ćwiczeń jest uzyskanie pozytywnej oceny na zaliczenie, na którą składa się obecność w zajęciach</w:t>
            </w:r>
            <w:r w:rsidR="003F5F25">
              <w:rPr>
                <w:rFonts w:ascii="Corbel" w:hAnsi="Corbel"/>
                <w:b w:val="0"/>
                <w:smallCaps w:val="0"/>
                <w:szCs w:val="24"/>
              </w:rPr>
              <w:t xml:space="preserve">, przygotowanie zadanych prac pisemnych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pozytywna ocena z końcowego kolokwium </w:t>
            </w:r>
            <w:r w:rsidR="0022672A">
              <w:rPr>
                <w:rFonts w:ascii="Corbel" w:hAnsi="Corbel"/>
                <w:b w:val="0"/>
                <w:smallCaps w:val="0"/>
                <w:szCs w:val="24"/>
              </w:rPr>
              <w:t xml:space="preserve">zaliczeniowego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(pisemne</w:t>
            </w:r>
            <w:r w:rsidR="003F5F25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ustne).</w:t>
            </w:r>
          </w:p>
          <w:p w:rsidR="0085747A" w:rsidRPr="009C54AE" w:rsidRDefault="000D33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Kryteriami oceny są : kompletność wypowiedzi, aktualna wiedza, właściwa terminologia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AD024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F5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</w:tblGrid>
      <w:tr w:rsidR="0085747A" w:rsidRPr="009C54AE" w:rsidTr="00AD024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835" w:type="dxa"/>
          </w:tcPr>
          <w:p w:rsidR="0085747A" w:rsidRPr="009C54AE" w:rsidRDefault="00AD02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D024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835" w:type="dxa"/>
          </w:tcPr>
          <w:p w:rsidR="0085747A" w:rsidRPr="009C54AE" w:rsidRDefault="00AD02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AD024D">
        <w:trPr>
          <w:trHeight w:val="397"/>
        </w:trPr>
        <w:tc>
          <w:tcPr>
            <w:tcW w:w="7513" w:type="dxa"/>
          </w:tcPr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D02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D024D" w:rsidRPr="00AD024D" w:rsidRDefault="00AD024D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J. Boć, J. Jeżewski, Wrocław 2013</w:t>
            </w:r>
          </w:p>
          <w:p w:rsidR="0085747A" w:rsidRPr="009C54AE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Łukasiewicz, Zarys nauki administracji, Warszawa 2007</w:t>
            </w:r>
          </w:p>
        </w:tc>
      </w:tr>
      <w:tr w:rsidR="003F5F25" w:rsidRPr="009C54AE" w:rsidTr="00AD024D">
        <w:trPr>
          <w:trHeight w:val="397"/>
        </w:trPr>
        <w:tc>
          <w:tcPr>
            <w:tcW w:w="7513" w:type="dxa"/>
          </w:tcPr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D02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AD024D" w:rsidRPr="00AD024D" w:rsidRDefault="00AD024D" w:rsidP="003F5F2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F5F25" w:rsidRDefault="003F5F25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:rsidR="003F5F25" w:rsidRPr="00E15B24" w:rsidRDefault="00E15B24" w:rsidP="003F5F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B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Hausner, Administracja publiczna, Warszawa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7AD" w:rsidRDefault="00E107AD" w:rsidP="00C16ABF">
      <w:pPr>
        <w:spacing w:after="0" w:line="240" w:lineRule="auto"/>
      </w:pPr>
      <w:r>
        <w:separator/>
      </w:r>
    </w:p>
  </w:endnote>
  <w:endnote w:type="continuationSeparator" w:id="0">
    <w:p w:rsidR="00E107AD" w:rsidRDefault="00E107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7AD" w:rsidRDefault="00E107AD" w:rsidP="00C16ABF">
      <w:pPr>
        <w:spacing w:after="0" w:line="240" w:lineRule="auto"/>
      </w:pPr>
      <w:r>
        <w:separator/>
      </w:r>
    </w:p>
  </w:footnote>
  <w:footnote w:type="continuationSeparator" w:id="0">
    <w:p w:rsidR="00E107AD" w:rsidRDefault="00E107A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DF2"/>
    <w:rsid w:val="000B192D"/>
    <w:rsid w:val="000B28EE"/>
    <w:rsid w:val="000B3E37"/>
    <w:rsid w:val="000D04B0"/>
    <w:rsid w:val="000D1BC9"/>
    <w:rsid w:val="000D33D4"/>
    <w:rsid w:val="000F1C57"/>
    <w:rsid w:val="000F5615"/>
    <w:rsid w:val="00124BFF"/>
    <w:rsid w:val="0012560E"/>
    <w:rsid w:val="00127108"/>
    <w:rsid w:val="001349D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672A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5170"/>
    <w:rsid w:val="003A0A5B"/>
    <w:rsid w:val="003A1176"/>
    <w:rsid w:val="003A315E"/>
    <w:rsid w:val="003C0BAE"/>
    <w:rsid w:val="003D18A9"/>
    <w:rsid w:val="003D6CE2"/>
    <w:rsid w:val="003E1941"/>
    <w:rsid w:val="003E2FE6"/>
    <w:rsid w:val="003E3577"/>
    <w:rsid w:val="003E49D5"/>
    <w:rsid w:val="003F38C0"/>
    <w:rsid w:val="003F5F2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1B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815"/>
    <w:rsid w:val="00654934"/>
    <w:rsid w:val="006620D9"/>
    <w:rsid w:val="00671958"/>
    <w:rsid w:val="00675843"/>
    <w:rsid w:val="00696477"/>
    <w:rsid w:val="006D050F"/>
    <w:rsid w:val="006D5B9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5E8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897"/>
    <w:rsid w:val="007C3299"/>
    <w:rsid w:val="007C3BCC"/>
    <w:rsid w:val="007C4546"/>
    <w:rsid w:val="007D6E56"/>
    <w:rsid w:val="007F4155"/>
    <w:rsid w:val="00800F06"/>
    <w:rsid w:val="0080783D"/>
    <w:rsid w:val="0081554D"/>
    <w:rsid w:val="0081707E"/>
    <w:rsid w:val="00817BED"/>
    <w:rsid w:val="00821066"/>
    <w:rsid w:val="0083744F"/>
    <w:rsid w:val="0084453D"/>
    <w:rsid w:val="008449B3"/>
    <w:rsid w:val="0085747A"/>
    <w:rsid w:val="00862830"/>
    <w:rsid w:val="00884922"/>
    <w:rsid w:val="00885F64"/>
    <w:rsid w:val="00886D1C"/>
    <w:rsid w:val="008917F9"/>
    <w:rsid w:val="0089324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905"/>
    <w:rsid w:val="008F12C9"/>
    <w:rsid w:val="008F6E29"/>
    <w:rsid w:val="00916188"/>
    <w:rsid w:val="00923D7D"/>
    <w:rsid w:val="00933C88"/>
    <w:rsid w:val="009508DF"/>
    <w:rsid w:val="00950DAC"/>
    <w:rsid w:val="00954A07"/>
    <w:rsid w:val="00977E85"/>
    <w:rsid w:val="00983BED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033"/>
    <w:rsid w:val="00A93177"/>
    <w:rsid w:val="00A97DE1"/>
    <w:rsid w:val="00AA7290"/>
    <w:rsid w:val="00AB053C"/>
    <w:rsid w:val="00AC2BFD"/>
    <w:rsid w:val="00AD024D"/>
    <w:rsid w:val="00AD1146"/>
    <w:rsid w:val="00AD27D3"/>
    <w:rsid w:val="00AD66D6"/>
    <w:rsid w:val="00AE1160"/>
    <w:rsid w:val="00AE203C"/>
    <w:rsid w:val="00AE2E74"/>
    <w:rsid w:val="00AE5FCB"/>
    <w:rsid w:val="00AF2C1E"/>
    <w:rsid w:val="00B034FF"/>
    <w:rsid w:val="00B06142"/>
    <w:rsid w:val="00B135B1"/>
    <w:rsid w:val="00B13AD0"/>
    <w:rsid w:val="00B3130B"/>
    <w:rsid w:val="00B40ADB"/>
    <w:rsid w:val="00B43B77"/>
    <w:rsid w:val="00B43E80"/>
    <w:rsid w:val="00B607DB"/>
    <w:rsid w:val="00B611E4"/>
    <w:rsid w:val="00B66529"/>
    <w:rsid w:val="00B75946"/>
    <w:rsid w:val="00B8056E"/>
    <w:rsid w:val="00B819C8"/>
    <w:rsid w:val="00B822AA"/>
    <w:rsid w:val="00B82308"/>
    <w:rsid w:val="00B90885"/>
    <w:rsid w:val="00BB45D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B3"/>
    <w:rsid w:val="00CC0C6C"/>
    <w:rsid w:val="00CD6897"/>
    <w:rsid w:val="00CE5BAC"/>
    <w:rsid w:val="00CF25BE"/>
    <w:rsid w:val="00CF78ED"/>
    <w:rsid w:val="00D02B25"/>
    <w:rsid w:val="00D02EBA"/>
    <w:rsid w:val="00D17374"/>
    <w:rsid w:val="00D17C3C"/>
    <w:rsid w:val="00D26B2C"/>
    <w:rsid w:val="00D352C9"/>
    <w:rsid w:val="00D425B2"/>
    <w:rsid w:val="00D428D6"/>
    <w:rsid w:val="00D465FB"/>
    <w:rsid w:val="00D552B2"/>
    <w:rsid w:val="00D608D1"/>
    <w:rsid w:val="00D74119"/>
    <w:rsid w:val="00D8075B"/>
    <w:rsid w:val="00D8678B"/>
    <w:rsid w:val="00DA2114"/>
    <w:rsid w:val="00DB7F9A"/>
    <w:rsid w:val="00DE09C0"/>
    <w:rsid w:val="00DE3C6D"/>
    <w:rsid w:val="00DE4A14"/>
    <w:rsid w:val="00DF320D"/>
    <w:rsid w:val="00DF71C8"/>
    <w:rsid w:val="00E107AD"/>
    <w:rsid w:val="00E129B8"/>
    <w:rsid w:val="00E15B24"/>
    <w:rsid w:val="00E21E7D"/>
    <w:rsid w:val="00E22FBC"/>
    <w:rsid w:val="00E24BF5"/>
    <w:rsid w:val="00E25338"/>
    <w:rsid w:val="00E51E44"/>
    <w:rsid w:val="00E63348"/>
    <w:rsid w:val="00E77E88"/>
    <w:rsid w:val="00E8107D"/>
    <w:rsid w:val="00E81CB5"/>
    <w:rsid w:val="00E960BB"/>
    <w:rsid w:val="00EA2074"/>
    <w:rsid w:val="00EA4832"/>
    <w:rsid w:val="00EA4E9D"/>
    <w:rsid w:val="00EB0FB1"/>
    <w:rsid w:val="00EC4899"/>
    <w:rsid w:val="00ED03AB"/>
    <w:rsid w:val="00ED32D2"/>
    <w:rsid w:val="00EE32DE"/>
    <w:rsid w:val="00EE5457"/>
    <w:rsid w:val="00EE7355"/>
    <w:rsid w:val="00F070AB"/>
    <w:rsid w:val="00F17567"/>
    <w:rsid w:val="00F27A7B"/>
    <w:rsid w:val="00F526AF"/>
    <w:rsid w:val="00F617C3"/>
    <w:rsid w:val="00F7066B"/>
    <w:rsid w:val="00F83B28"/>
    <w:rsid w:val="00FA46E5"/>
    <w:rsid w:val="00FB132A"/>
    <w:rsid w:val="00FB7DBA"/>
    <w:rsid w:val="00FC1C25"/>
    <w:rsid w:val="00FC3F45"/>
    <w:rsid w:val="00FD503F"/>
    <w:rsid w:val="00FD7589"/>
    <w:rsid w:val="00FF016A"/>
    <w:rsid w:val="00FF1401"/>
    <w:rsid w:val="00FF5E7D"/>
    <w:rsid w:val="00FF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76D69-CFA7-45F1-B5CF-9BBBF89E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AB0FB-BE8F-48DA-9A66-53F2C0C2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1899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2021-04-13T09:31:00Z</dcterms:created>
  <dcterms:modified xsi:type="dcterms:W3CDTF">2021-04-26T09:20:00Z</dcterms:modified>
</cp:coreProperties>
</file>